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556CF502" w:rsidR="00EB7C14" w:rsidRPr="00FE21CB" w:rsidRDefault="00EB7C14" w:rsidP="00EB7C14">
      <w:pPr>
        <w:pStyle w:val="6Annex"/>
      </w:pPr>
      <w:r w:rsidRPr="00FE21CB">
        <w:t>Cadre de réponse technique</w:t>
      </w:r>
      <w:r w:rsidR="00CA20C1">
        <w:t xml:space="preserve"> </w:t>
      </w:r>
      <w:r w:rsidR="00C81D74">
        <w:t xml:space="preserve">Lot </w:t>
      </w:r>
      <w:r w:rsidR="0017576F">
        <w:t>2</w:t>
      </w:r>
      <w:r w:rsidR="005E223A">
        <w:t xml:space="preserve"> E-learning </w:t>
      </w:r>
    </w:p>
    <w:p w14:paraId="74242256" w14:textId="4C62B256" w:rsidR="00EB7C14" w:rsidRPr="000334B8" w:rsidRDefault="00EB7C14" w:rsidP="00AD45DC">
      <w:pPr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57F3B3B2" w14:textId="77777777" w:rsidR="003044C2" w:rsidRDefault="003044C2" w:rsidP="003044C2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>
        <w:rPr>
          <w:rFonts w:eastAsia="Arial Unicode MS"/>
        </w:rPr>
        <w:t xml:space="preserve">doit </w:t>
      </w:r>
      <w:r w:rsidRPr="00BC31BE">
        <w:rPr>
          <w:rFonts w:eastAsia="Arial Unicode MS"/>
          <w:u w:val="single"/>
        </w:rPr>
        <w:t>obligatoirement</w:t>
      </w:r>
      <w:r>
        <w:rPr>
          <w:rFonts w:eastAsia="Arial Unicode MS"/>
        </w:rPr>
        <w:t xml:space="preserve"> remplir le présent cadre de réponse technique en respectant sa structure. </w:t>
      </w:r>
    </w:p>
    <w:p w14:paraId="4B3C3D7F" w14:textId="0851A86A" w:rsidR="00EB7C14" w:rsidRPr="006D03B6" w:rsidRDefault="003044C2" w:rsidP="003044C2">
      <w:pPr>
        <w:spacing w:after="240"/>
        <w:rPr>
          <w:rFonts w:eastAsia="Arial Unicode MS"/>
        </w:rPr>
      </w:pPr>
      <w:r>
        <w:rPr>
          <w:rFonts w:eastAsia="Arial Unicode MS"/>
        </w:rPr>
        <w:t>En complément du présent cadre de réponse technique, le candidat fournit un mémoire technique conformément aux exigences de l’article 3.3.1 du Règlement de Consultation.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Pr="005E223A" w:rsidRDefault="00EB7C14" w:rsidP="00EB7C14">
      <w:pPr>
        <w:rPr>
          <w:rFonts w:eastAsia="Arial Unicode MS"/>
          <w:b/>
          <w:bCs/>
          <w:color w:val="auto"/>
        </w:rPr>
      </w:pPr>
      <w:r w:rsidRPr="005E223A">
        <w:rPr>
          <w:rFonts w:eastAsia="Arial Unicode MS"/>
          <w:b/>
          <w:bCs/>
          <w:color w:val="auto"/>
        </w:rPr>
        <w:t>L</w:t>
      </w:r>
      <w:r w:rsidRPr="005E223A">
        <w:rPr>
          <w:rFonts w:eastAsia="Arial Unicode MS"/>
          <w:b/>
          <w:bCs/>
          <w:color w:val="auto"/>
          <w:sz w:val="20"/>
          <w:szCs w:val="20"/>
        </w:rPr>
        <w:t>e candidat doit signer cette annexe et porter le cachet de l’entreprise.</w:t>
      </w:r>
    </w:p>
    <w:p w14:paraId="7CFB4B2F" w14:textId="4F803C30" w:rsidR="00EB7C14" w:rsidRPr="005E223A" w:rsidRDefault="00EB7C14" w:rsidP="00EB7C14">
      <w:pPr>
        <w:rPr>
          <w:rFonts w:eastAsia="Arial Unicode MS"/>
          <w:b/>
          <w:bCs/>
          <w:color w:val="auto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0606C562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2A05CA">
        <w:rPr>
          <w:rFonts w:eastAsia="Arial Unicode MS"/>
          <w:b/>
          <w:bCs/>
          <w:sz w:val="22"/>
          <w:szCs w:val="22"/>
          <w:u w:val="single"/>
        </w:rPr>
        <w:t>Qualité du</w:t>
      </w:r>
      <w:r w:rsidR="003044C2">
        <w:rPr>
          <w:rFonts w:eastAsia="Arial Unicode MS"/>
          <w:b/>
          <w:bCs/>
          <w:sz w:val="22"/>
          <w:szCs w:val="22"/>
          <w:u w:val="single"/>
        </w:rPr>
        <w:t xml:space="preserve"> dossier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5</w:t>
      </w:r>
      <w:r w:rsidR="00D46A8E">
        <w:rPr>
          <w:rFonts w:eastAsia="Arial Unicode MS"/>
          <w:b/>
          <w:bCs/>
          <w:sz w:val="22"/>
          <w:szCs w:val="22"/>
          <w:u w:val="single"/>
        </w:rPr>
        <w:t>5</w:t>
      </w:r>
      <w:r w:rsidR="003044C2">
        <w:rPr>
          <w:rFonts w:eastAsia="Arial Unicode MS"/>
          <w:b/>
          <w:bCs/>
          <w:sz w:val="22"/>
          <w:szCs w:val="22"/>
          <w:u w:val="single"/>
        </w:rPr>
        <w:t>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6AED4D81" w:rsidR="00EB7C14" w:rsidRDefault="00D46A8E" w:rsidP="00EB7C14">
      <w:pPr>
        <w:rPr>
          <w:rFonts w:eastAsia="Arial Unicode MS"/>
        </w:rPr>
      </w:pPr>
      <w:r>
        <w:t>Ce critère se décline en plusieurs sous-critères, eux-mêmes répartis en différents moyens de mesure. La notation de ces sous-critères sera basée sur la qualité des réponses fournies par le candidat, en fonction des exigences relatives aux thématiques énoncées dans les tableaux ci-dessous. Le candidat devra également indiquer, pour chaque sous-critère, le renvoi à la page correspondante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6521014D" w:rsidR="00EB7C14" w:rsidRPr="002A05CA" w:rsidRDefault="00EB7C14" w:rsidP="00FB53C4">
      <w:pPr>
        <w:rPr>
          <w:rFonts w:eastAsia="Arial Unicode MS"/>
          <w:b/>
          <w:bCs/>
          <w:sz w:val="20"/>
          <w:szCs w:val="20"/>
          <w:u w:val="single"/>
        </w:rPr>
      </w:pPr>
      <w:r w:rsidRPr="002A05CA">
        <w:rPr>
          <w:rFonts w:eastAsia="Arial Unicode MS"/>
          <w:b/>
          <w:bCs/>
          <w:sz w:val="20"/>
          <w:szCs w:val="20"/>
          <w:u w:val="single"/>
        </w:rPr>
        <w:t>Sous-critère a</w:t>
      </w:r>
      <w:r w:rsidR="00645B80" w:rsidRPr="002A05CA">
        <w:rPr>
          <w:rFonts w:eastAsia="Arial Unicode MS"/>
          <w:b/>
          <w:bCs/>
          <w:sz w:val="20"/>
          <w:szCs w:val="20"/>
          <w:u w:val="single"/>
        </w:rPr>
        <w:t xml:space="preserve"> : </w:t>
      </w:r>
      <w:r w:rsidR="00FB53C4" w:rsidRPr="00FB53C4">
        <w:rPr>
          <w:rFonts w:eastAsia="Arial Unicode MS"/>
          <w:b/>
          <w:bCs/>
          <w:sz w:val="20"/>
          <w:szCs w:val="20"/>
          <w:u w:val="single"/>
        </w:rPr>
        <w:t xml:space="preserve">Contenu pédagogique et qualité des apprentissages </w:t>
      </w:r>
      <w:r w:rsidR="004017FE">
        <w:rPr>
          <w:rFonts w:eastAsia="Arial Unicode MS"/>
          <w:b/>
          <w:bCs/>
          <w:sz w:val="20"/>
          <w:szCs w:val="20"/>
          <w:u w:val="single"/>
        </w:rPr>
        <w:t>(</w:t>
      </w:r>
      <w:r w:rsidR="005E223A">
        <w:rPr>
          <w:rFonts w:eastAsia="Arial Unicode MS"/>
          <w:b/>
          <w:bCs/>
          <w:sz w:val="20"/>
          <w:szCs w:val="20"/>
          <w:u w:val="single"/>
        </w:rPr>
        <w:t>35</w:t>
      </w:r>
      <w:r w:rsidRPr="002A05CA">
        <w:rPr>
          <w:rFonts w:eastAsia="Arial Unicode MS"/>
          <w:b/>
          <w:b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0C46DEFB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1EA82575" w14:textId="5879C5FD" w:rsidR="00FB53C4" w:rsidRDefault="00FB53C4" w:rsidP="00FB53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Compréhension des caractéristiques métiers du public </w:t>
            </w:r>
          </w:p>
          <w:p w14:paraId="4E4D411F" w14:textId="04E3142C" w:rsidR="002A05CA" w:rsidRPr="00C12B73" w:rsidRDefault="002A05CA" w:rsidP="00661B4E">
            <w:pPr>
              <w:jc w:val="left"/>
              <w:rPr>
                <w:rFonts w:eastAsia="Arial Unicode MS"/>
              </w:rPr>
            </w:pPr>
          </w:p>
        </w:tc>
        <w:tc>
          <w:tcPr>
            <w:tcW w:w="10712" w:type="dxa"/>
            <w:vAlign w:val="center"/>
          </w:tcPr>
          <w:p w14:paraId="04C81E81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  <w:tr w:rsidR="00FB53C4" w14:paraId="638749E8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7EC9B366" w14:textId="4E2BC8AC" w:rsidR="00FB53C4" w:rsidRDefault="00FB53C4" w:rsidP="00FB53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Compréhension des objectifs et enjeux (dont Identification des comportements inappropriés que l'on soit victime ou témoin) </w:t>
            </w:r>
          </w:p>
          <w:p w14:paraId="7B391341" w14:textId="77777777" w:rsidR="00FB53C4" w:rsidRPr="002A5971" w:rsidRDefault="00FB53C4" w:rsidP="00661B4E">
            <w:pPr>
              <w:jc w:val="left"/>
            </w:pPr>
          </w:p>
        </w:tc>
        <w:tc>
          <w:tcPr>
            <w:tcW w:w="10712" w:type="dxa"/>
            <w:vAlign w:val="center"/>
          </w:tcPr>
          <w:p w14:paraId="57A4ACD5" w14:textId="77777777" w:rsidR="00FB53C4" w:rsidRDefault="00FB53C4" w:rsidP="002A05CA">
            <w:pPr>
              <w:jc w:val="left"/>
              <w:rPr>
                <w:rFonts w:eastAsia="Arial Unicode MS"/>
              </w:rPr>
            </w:pPr>
          </w:p>
        </w:tc>
      </w:tr>
      <w:tr w:rsidR="00EA16EF" w14:paraId="69DCD448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2E52BF55" w14:textId="5B143062" w:rsidR="00FB53C4" w:rsidRDefault="00FB53C4" w:rsidP="00FB53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Adéquation des contenus d'enseignement proposés par le candidat </w:t>
            </w:r>
            <w:r>
              <w:br/>
              <w:t>*Pertinence du contenu : couverture des thématiques essentielles (stéréotypes, législation, pratiques inclusives, égalité salariale, parentalité, prévention des discriminations, VSS, sexisme)</w:t>
            </w:r>
            <w:r>
              <w:br/>
              <w:t>* Clarté des explications : contenu accessible à des publics variés, vulgarisation adaptée des concepts juridiques</w:t>
            </w:r>
            <w:r>
              <w:br/>
              <w:t>*Adaptation au contexte hospitalier : intégration de cas pratiques spécifiques au CHU</w:t>
            </w:r>
          </w:p>
          <w:p w14:paraId="2DE96E75" w14:textId="00BE5BF5" w:rsidR="00EA16EF" w:rsidRDefault="002A5971" w:rsidP="002A5971">
            <w:pPr>
              <w:jc w:val="left"/>
            </w:pPr>
            <w:r>
              <w:t xml:space="preserve"> </w:t>
            </w:r>
          </w:p>
        </w:tc>
        <w:tc>
          <w:tcPr>
            <w:tcW w:w="10712" w:type="dxa"/>
            <w:vAlign w:val="center"/>
          </w:tcPr>
          <w:p w14:paraId="6F3F48E8" w14:textId="77777777" w:rsidR="00EA16EF" w:rsidRDefault="00EA16EF" w:rsidP="002A05CA">
            <w:pPr>
              <w:jc w:val="left"/>
              <w:rPr>
                <w:rFonts w:eastAsia="Arial Unicode MS"/>
              </w:rPr>
            </w:pPr>
          </w:p>
        </w:tc>
      </w:tr>
      <w:tr w:rsidR="00FB53C4" w14:paraId="1B3944F8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3E9888E2" w14:textId="3B1DD118" w:rsidR="00FB53C4" w:rsidRDefault="00FB53C4" w:rsidP="00FB53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Granularité de la formation</w:t>
            </w:r>
          </w:p>
          <w:p w14:paraId="61CF8917" w14:textId="77777777" w:rsidR="00FB53C4" w:rsidRDefault="00FB53C4" w:rsidP="002A5971">
            <w:pPr>
              <w:jc w:val="left"/>
            </w:pPr>
          </w:p>
        </w:tc>
        <w:tc>
          <w:tcPr>
            <w:tcW w:w="10712" w:type="dxa"/>
            <w:vAlign w:val="center"/>
          </w:tcPr>
          <w:p w14:paraId="71CB3190" w14:textId="77777777" w:rsidR="00FB53C4" w:rsidRDefault="00FB53C4" w:rsidP="002A05CA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26EE5AC7" w14:textId="211D46C2" w:rsidR="005F668A" w:rsidRDefault="005F668A" w:rsidP="00EB7C14">
      <w:pPr>
        <w:rPr>
          <w:rFonts w:eastAsia="Arial Unicode MS"/>
        </w:rPr>
      </w:pPr>
    </w:p>
    <w:p w14:paraId="7B30385F" w14:textId="03EF81B0" w:rsidR="005F668A" w:rsidRDefault="005F668A" w:rsidP="00EB7C14">
      <w:pPr>
        <w:rPr>
          <w:rFonts w:eastAsia="Arial Unicode MS"/>
        </w:rPr>
      </w:pPr>
    </w:p>
    <w:p w14:paraId="164EE314" w14:textId="77777777" w:rsidR="005F668A" w:rsidRDefault="005F668A" w:rsidP="00EB7C14">
      <w:pPr>
        <w:rPr>
          <w:rFonts w:eastAsia="Arial Unicode MS"/>
        </w:rPr>
      </w:pPr>
    </w:p>
    <w:p w14:paraId="62D159CA" w14:textId="311701C2" w:rsidR="00EB7C14" w:rsidRPr="002A5971" w:rsidRDefault="00EB7C14" w:rsidP="002A5971">
      <w:pPr>
        <w:rPr>
          <w:rFonts w:eastAsia="Arial Unicode MS"/>
          <w:b/>
          <w:bCs/>
          <w:sz w:val="20"/>
          <w:szCs w:val="20"/>
          <w:u w:val="single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Sous-critère </w:t>
      </w:r>
      <w:r w:rsidR="00DF76A6" w:rsidRPr="00143EB0">
        <w:rPr>
          <w:rFonts w:eastAsia="Arial Unicode MS"/>
          <w:b/>
          <w:bCs/>
          <w:sz w:val="20"/>
          <w:szCs w:val="20"/>
          <w:u w:val="single"/>
        </w:rPr>
        <w:t>b</w:t>
      </w:r>
      <w:r w:rsidR="00597E42">
        <w:rPr>
          <w:rFonts w:eastAsia="Arial Unicode MS"/>
          <w:b/>
          <w:bCs/>
          <w:sz w:val="20"/>
          <w:szCs w:val="20"/>
          <w:u w:val="single"/>
        </w:rPr>
        <w:t xml:space="preserve"> : </w:t>
      </w:r>
      <w:r w:rsidR="0088494C" w:rsidRPr="0088494C">
        <w:rPr>
          <w:rFonts w:eastAsia="Arial Unicode MS"/>
          <w:b/>
          <w:bCs/>
          <w:sz w:val="20"/>
          <w:szCs w:val="20"/>
          <w:u w:val="single"/>
        </w:rPr>
        <w:t xml:space="preserve">Interactivité et engagement des apprenant </w:t>
      </w:r>
      <w:r w:rsidR="00F60BF8" w:rsidRPr="00143EB0">
        <w:rPr>
          <w:rFonts w:eastAsia="Arial Unicode MS"/>
          <w:b/>
          <w:bCs/>
          <w:sz w:val="20"/>
          <w:szCs w:val="20"/>
          <w:u w:val="single"/>
        </w:rPr>
        <w:t>(</w:t>
      </w:r>
      <w:r w:rsidR="005E223A">
        <w:rPr>
          <w:rFonts w:eastAsia="Arial Unicode MS"/>
          <w:b/>
          <w:bCs/>
          <w:sz w:val="20"/>
          <w:szCs w:val="20"/>
          <w:u w:val="single"/>
        </w:rPr>
        <w:t>20</w:t>
      </w:r>
      <w:r w:rsidR="00594E19">
        <w:rPr>
          <w:rFonts w:eastAsia="Arial Unicode MS"/>
          <w:b/>
          <w:bCs/>
          <w:sz w:val="20"/>
          <w:szCs w:val="20"/>
          <w:u w:val="single"/>
        </w:rPr>
        <w:t>%</w:t>
      </w:r>
      <w:r w:rsidRPr="00143EB0">
        <w:rPr>
          <w:rFonts w:eastAsia="Arial Unicode MS"/>
          <w:b/>
          <w:bCs/>
          <w:sz w:val="20"/>
          <w:szCs w:val="20"/>
          <w:u w:val="single"/>
        </w:rPr>
        <w:t>)</w:t>
      </w:r>
      <w:r w:rsidRPr="00143EB0">
        <w:rPr>
          <w:rFonts w:eastAsia="Arial Unicode MS"/>
          <w:sz w:val="20"/>
          <w:szCs w:val="20"/>
        </w:rPr>
        <w:t xml:space="preserve"> </w:t>
      </w:r>
      <w:r w:rsidRPr="00143EB0">
        <w:rPr>
          <w:rFonts w:eastAsia="Arial Unicode MS"/>
          <w:sz w:val="20"/>
          <w:szCs w:val="20"/>
        </w:rPr>
        <w:tab/>
      </w:r>
    </w:p>
    <w:p w14:paraId="146E82D6" w14:textId="77777777" w:rsidR="00EB7C14" w:rsidRPr="00143EB0" w:rsidRDefault="00EB7C14" w:rsidP="00EB7C14">
      <w:pPr>
        <w:rPr>
          <w:rFonts w:eastAsia="Arial Unicode MS"/>
          <w:sz w:val="20"/>
          <w:szCs w:val="20"/>
        </w:rPr>
      </w:pPr>
    </w:p>
    <w:p w14:paraId="6E9E0728" w14:textId="03761DCA" w:rsidR="00EB7C14" w:rsidRPr="009E5246" w:rsidRDefault="00EB7C14" w:rsidP="00EB7C1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3F858B4F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3F3B5F33" w14:textId="77777777" w:rsidTr="002A397F">
        <w:trPr>
          <w:trHeight w:val="467"/>
        </w:trPr>
        <w:tc>
          <w:tcPr>
            <w:tcW w:w="3685" w:type="dxa"/>
            <w:vAlign w:val="center"/>
          </w:tcPr>
          <w:p w14:paraId="027AEB81" w14:textId="2E1C5AC2" w:rsidR="000C2AD8" w:rsidRDefault="000C2AD8" w:rsidP="000C2AD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Qualité des activités interactives    </w:t>
            </w:r>
            <w:r>
              <w:br/>
              <w:t>(quizz, mises en situation)</w:t>
            </w:r>
          </w:p>
          <w:p w14:paraId="77761B64" w14:textId="63DF1950" w:rsidR="002A05CA" w:rsidRPr="00D219DF" w:rsidRDefault="002A05CA" w:rsidP="00661B4E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0905D14E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  <w:tr w:rsidR="002A397F" w14:paraId="33786DED" w14:textId="77777777" w:rsidTr="002A397F">
        <w:trPr>
          <w:trHeight w:val="487"/>
        </w:trPr>
        <w:tc>
          <w:tcPr>
            <w:tcW w:w="3685" w:type="dxa"/>
            <w:vAlign w:val="center"/>
          </w:tcPr>
          <w:p w14:paraId="3C8FD88D" w14:textId="77777777" w:rsidR="00B84E49" w:rsidRPr="00B84E49" w:rsidRDefault="00B84E49" w:rsidP="00B84E49">
            <w:pPr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84E49">
              <w:t xml:space="preserve">Support de l'e-learning </w:t>
            </w:r>
            <w:r w:rsidRPr="00B84E49">
              <w:br/>
              <w:t>(univers dans lequel évolue les personnages, qualité des « acteurs » (son +/- image), fluidité des passages scénette-cours juridiques-</w:t>
            </w:r>
            <w:proofErr w:type="spellStart"/>
            <w:r w:rsidRPr="00B84E49">
              <w:t>qwizz</w:t>
            </w:r>
            <w:proofErr w:type="spellEnd"/>
            <w:r w:rsidRPr="00B84E49">
              <w:t>-synthèse)</w:t>
            </w:r>
          </w:p>
          <w:p w14:paraId="6A868A98" w14:textId="1711A5E9" w:rsidR="002A397F" w:rsidRPr="00B84E49" w:rsidRDefault="002A397F" w:rsidP="002A397F">
            <w:pPr>
              <w:jc w:val="left"/>
              <w:rPr>
                <w:color w:val="auto"/>
              </w:rPr>
            </w:pPr>
          </w:p>
        </w:tc>
        <w:tc>
          <w:tcPr>
            <w:tcW w:w="10715" w:type="dxa"/>
            <w:vAlign w:val="center"/>
          </w:tcPr>
          <w:p w14:paraId="467FE4C7" w14:textId="77777777" w:rsidR="002A397F" w:rsidRDefault="002A397F" w:rsidP="002A05CA">
            <w:pPr>
              <w:jc w:val="left"/>
              <w:rPr>
                <w:rFonts w:eastAsia="Arial Unicode MS"/>
              </w:rPr>
            </w:pPr>
          </w:p>
        </w:tc>
      </w:tr>
    </w:tbl>
    <w:p w14:paraId="6052A197" w14:textId="77777777" w:rsidR="00D4262E" w:rsidRDefault="00D4262E" w:rsidP="00D4262E">
      <w:pPr>
        <w:rPr>
          <w:rFonts w:eastAsia="Arial Unicode MS"/>
        </w:rPr>
      </w:pPr>
    </w:p>
    <w:p w14:paraId="5D0E0D7F" w14:textId="135FC974" w:rsidR="00D4262E" w:rsidRPr="002A5971" w:rsidRDefault="00D4262E" w:rsidP="002A5971">
      <w:pPr>
        <w:rPr>
          <w:rFonts w:eastAsia="Arial Unicode MS"/>
          <w:b/>
          <w:bCs/>
          <w:sz w:val="20"/>
          <w:szCs w:val="20"/>
          <w:u w:val="single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Sous-critère C : </w:t>
      </w:r>
      <w:r w:rsidR="00933BE5" w:rsidRPr="00933BE5">
        <w:rPr>
          <w:rFonts w:eastAsia="Arial Unicode MS"/>
          <w:b/>
          <w:bCs/>
          <w:sz w:val="20"/>
          <w:szCs w:val="20"/>
          <w:u w:val="single"/>
        </w:rPr>
        <w:t xml:space="preserve">Ergonomie et accessibilité </w:t>
      </w:r>
      <w:r w:rsidR="006D6BDC">
        <w:rPr>
          <w:rFonts w:eastAsia="Arial Unicode MS"/>
          <w:b/>
          <w:bCs/>
          <w:sz w:val="20"/>
          <w:szCs w:val="20"/>
          <w:u w:val="single"/>
        </w:rPr>
        <w:t>(</w:t>
      </w:r>
      <w:r w:rsidR="005E223A">
        <w:rPr>
          <w:rFonts w:eastAsia="Arial Unicode MS"/>
          <w:b/>
          <w:bCs/>
          <w:sz w:val="20"/>
          <w:szCs w:val="20"/>
          <w:u w:val="single"/>
        </w:rPr>
        <w:t>30</w:t>
      </w:r>
      <w:r w:rsidR="00594E19">
        <w:rPr>
          <w:rFonts w:eastAsia="Arial Unicode MS"/>
          <w:b/>
          <w:bCs/>
          <w:sz w:val="20"/>
          <w:szCs w:val="20"/>
          <w:u w:val="single"/>
        </w:rPr>
        <w:t>%)</w:t>
      </w:r>
      <w:r w:rsidRPr="00143EB0">
        <w:rPr>
          <w:rFonts w:eastAsia="Arial Unicode MS"/>
          <w:sz w:val="20"/>
          <w:szCs w:val="20"/>
        </w:rPr>
        <w:tab/>
      </w:r>
    </w:p>
    <w:p w14:paraId="7F28B3B3" w14:textId="77777777" w:rsidR="00D4262E" w:rsidRDefault="00D4262E" w:rsidP="00D4262E">
      <w:pPr>
        <w:rPr>
          <w:rFonts w:eastAsia="Arial Unicode MS"/>
          <w:sz w:val="20"/>
          <w:szCs w:val="20"/>
        </w:rPr>
      </w:pPr>
    </w:p>
    <w:p w14:paraId="5782CFD0" w14:textId="2592321F" w:rsidR="00D4262E" w:rsidRPr="009E5246" w:rsidRDefault="00D4262E" w:rsidP="00D4262E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506B4D15" w14:textId="77777777" w:rsidR="00D4262E" w:rsidRDefault="00D4262E" w:rsidP="00D4262E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4262E" w14:paraId="0B814594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3F78F565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1E6B0A92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4262E" w14:paraId="38016516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1DCBCA56" w14:textId="56109268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Accessibilité technique : compatibilité multi-supports, respect des normes d’accessibilité </w:t>
            </w:r>
          </w:p>
          <w:p w14:paraId="7956FDA1" w14:textId="1903AD90" w:rsidR="002A5971" w:rsidRPr="002D18F1" w:rsidRDefault="003C6466" w:rsidP="00661B4E">
            <w:pPr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(Joindre un accès test)</w:t>
            </w:r>
          </w:p>
        </w:tc>
        <w:tc>
          <w:tcPr>
            <w:tcW w:w="10715" w:type="dxa"/>
            <w:vAlign w:val="center"/>
          </w:tcPr>
          <w:p w14:paraId="194CF28A" w14:textId="77777777" w:rsidR="00D4262E" w:rsidRDefault="00D4262E" w:rsidP="00BD6863">
            <w:pPr>
              <w:jc w:val="left"/>
              <w:rPr>
                <w:rFonts w:eastAsia="Arial Unicode MS"/>
              </w:rPr>
            </w:pPr>
          </w:p>
        </w:tc>
      </w:tr>
      <w:tr w:rsidR="00933BE5" w14:paraId="7DBB5422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1AA146B1" w14:textId="4C9A4525" w:rsidR="00933BE5" w:rsidRPr="00933BE5" w:rsidRDefault="00933BE5" w:rsidP="00661B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Le temps nécessaire pour effectuer la formation est établi </w:t>
            </w:r>
          </w:p>
        </w:tc>
        <w:tc>
          <w:tcPr>
            <w:tcW w:w="10715" w:type="dxa"/>
            <w:vAlign w:val="center"/>
          </w:tcPr>
          <w:p w14:paraId="3821A4C8" w14:textId="77777777" w:rsidR="00933BE5" w:rsidRDefault="00933BE5" w:rsidP="00BD6863">
            <w:pPr>
              <w:jc w:val="left"/>
              <w:rPr>
                <w:rFonts w:eastAsia="Arial Unicode MS"/>
              </w:rPr>
            </w:pPr>
          </w:p>
        </w:tc>
      </w:tr>
      <w:tr w:rsidR="00933BE5" w14:paraId="05DF64C8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2B9DBE56" w14:textId="3D0F1426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Navigation dans la formation </w:t>
            </w:r>
          </w:p>
          <w:p w14:paraId="79909245" w14:textId="77777777" w:rsidR="00933BE5" w:rsidRPr="002A5971" w:rsidRDefault="00933BE5" w:rsidP="00661B4E">
            <w:pPr>
              <w:jc w:val="left"/>
            </w:pPr>
          </w:p>
        </w:tc>
        <w:tc>
          <w:tcPr>
            <w:tcW w:w="10715" w:type="dxa"/>
            <w:vAlign w:val="center"/>
          </w:tcPr>
          <w:p w14:paraId="3A4861DE" w14:textId="77777777" w:rsidR="00933BE5" w:rsidRDefault="00933BE5" w:rsidP="00BD6863">
            <w:pPr>
              <w:jc w:val="left"/>
              <w:rPr>
                <w:rFonts w:eastAsia="Arial Unicode MS"/>
              </w:rPr>
            </w:pPr>
          </w:p>
        </w:tc>
      </w:tr>
      <w:tr w:rsidR="00933BE5" w14:paraId="6B84E5A6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77126C81" w14:textId="69666932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Mesure de la participation active </w:t>
            </w:r>
          </w:p>
          <w:p w14:paraId="3C681BFC" w14:textId="77777777" w:rsidR="00933BE5" w:rsidRDefault="00933BE5" w:rsidP="00933BE5">
            <w:pPr>
              <w:jc w:val="left"/>
            </w:pPr>
          </w:p>
        </w:tc>
        <w:tc>
          <w:tcPr>
            <w:tcW w:w="10715" w:type="dxa"/>
            <w:vAlign w:val="center"/>
          </w:tcPr>
          <w:p w14:paraId="010658AF" w14:textId="77777777" w:rsidR="00933BE5" w:rsidRDefault="00933BE5" w:rsidP="00BD6863">
            <w:pPr>
              <w:jc w:val="left"/>
              <w:rPr>
                <w:rFonts w:eastAsia="Arial Unicode MS"/>
              </w:rPr>
            </w:pPr>
          </w:p>
        </w:tc>
      </w:tr>
    </w:tbl>
    <w:p w14:paraId="63339615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28B9F6DF" w14:textId="4FBA95D5" w:rsidR="00D93928" w:rsidRDefault="00D93928" w:rsidP="00933BE5">
      <w:pPr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d</w:t>
      </w:r>
      <w:r w:rsidR="006D716A">
        <w:rPr>
          <w:rFonts w:eastAsia="Arial Unicode MS"/>
          <w:b/>
          <w:bCs/>
          <w:sz w:val="22"/>
          <w:szCs w:val="22"/>
          <w:u w:val="single"/>
        </w:rPr>
        <w:t> :</w:t>
      </w:r>
      <w:r w:rsidR="002A5971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933BE5" w:rsidRPr="00933BE5">
        <w:rPr>
          <w:rFonts w:eastAsia="Arial Unicode MS"/>
          <w:b/>
          <w:bCs/>
          <w:sz w:val="22"/>
          <w:szCs w:val="22"/>
          <w:u w:val="single"/>
        </w:rPr>
        <w:t>Organisation pédagogique (équipe du contenu pédagogique, référent et interlocuteur)</w:t>
      </w:r>
      <w:r w:rsidR="006D6BDC">
        <w:rPr>
          <w:rFonts w:eastAsia="Arial Unicode MS"/>
          <w:b/>
          <w:bCs/>
          <w:sz w:val="22"/>
          <w:szCs w:val="22"/>
          <w:u w:val="single"/>
        </w:rPr>
        <w:t xml:space="preserve"> (</w:t>
      </w:r>
      <w:r w:rsidR="005E223A">
        <w:rPr>
          <w:rFonts w:eastAsia="Arial Unicode MS"/>
          <w:b/>
          <w:bCs/>
          <w:sz w:val="22"/>
          <w:szCs w:val="22"/>
          <w:u w:val="single"/>
        </w:rPr>
        <w:t>15</w:t>
      </w:r>
      <w:r w:rsidR="00594E19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01407FA3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3F3D860F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26D53A7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572EF36D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755668" w14:paraId="2A49E532" w14:textId="77777777" w:rsidTr="00755668">
        <w:trPr>
          <w:trHeight w:val="619"/>
        </w:trPr>
        <w:tc>
          <w:tcPr>
            <w:tcW w:w="3685" w:type="dxa"/>
            <w:vAlign w:val="center"/>
          </w:tcPr>
          <w:p w14:paraId="50A0FBFC" w14:textId="60CD6ABB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La typologie de la formation est déterminée : hybride, distanciel</w:t>
            </w:r>
          </w:p>
          <w:p w14:paraId="0D198B43" w14:textId="64FAC042" w:rsidR="00755668" w:rsidRDefault="00755668" w:rsidP="00C81D74">
            <w:pPr>
              <w:jc w:val="left"/>
            </w:pPr>
          </w:p>
        </w:tc>
        <w:tc>
          <w:tcPr>
            <w:tcW w:w="10715" w:type="dxa"/>
            <w:vAlign w:val="center"/>
          </w:tcPr>
          <w:p w14:paraId="2800304E" w14:textId="77777777" w:rsidR="00755668" w:rsidRDefault="00755668" w:rsidP="00850EC5">
            <w:pPr>
              <w:jc w:val="left"/>
              <w:rPr>
                <w:rFonts w:eastAsia="Arial Unicode MS"/>
              </w:rPr>
            </w:pPr>
          </w:p>
        </w:tc>
      </w:tr>
      <w:tr w:rsidR="00755668" w14:paraId="0E11F180" w14:textId="77777777" w:rsidTr="00755668">
        <w:trPr>
          <w:trHeight w:val="639"/>
        </w:trPr>
        <w:tc>
          <w:tcPr>
            <w:tcW w:w="3685" w:type="dxa"/>
            <w:vAlign w:val="center"/>
          </w:tcPr>
          <w:p w14:paraId="32A7FF94" w14:textId="35FCD48F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Dimensionnement et profils de l’équipe de coordination </w:t>
            </w:r>
          </w:p>
          <w:p w14:paraId="0116FE3E" w14:textId="20FFBB30" w:rsidR="00755668" w:rsidRDefault="00755668" w:rsidP="00933BE5">
            <w:pPr>
              <w:jc w:val="left"/>
            </w:pPr>
          </w:p>
        </w:tc>
        <w:tc>
          <w:tcPr>
            <w:tcW w:w="10715" w:type="dxa"/>
            <w:vAlign w:val="center"/>
          </w:tcPr>
          <w:p w14:paraId="6A244FB0" w14:textId="77777777" w:rsidR="00755668" w:rsidRDefault="00755668" w:rsidP="00850EC5">
            <w:pPr>
              <w:jc w:val="left"/>
              <w:rPr>
                <w:rFonts w:eastAsia="Arial Unicode MS"/>
              </w:rPr>
            </w:pPr>
          </w:p>
        </w:tc>
      </w:tr>
      <w:tr w:rsidR="00933BE5" w14:paraId="6C18C8A1" w14:textId="77777777" w:rsidTr="00755668">
        <w:trPr>
          <w:trHeight w:val="639"/>
        </w:trPr>
        <w:tc>
          <w:tcPr>
            <w:tcW w:w="3685" w:type="dxa"/>
            <w:vAlign w:val="center"/>
          </w:tcPr>
          <w:p w14:paraId="5B80B130" w14:textId="16392E44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Expérience et compétences de l'équipe de rédaction des contenus pédagogiques  </w:t>
            </w:r>
            <w:r>
              <w:br/>
              <w:t>(Fournir les curriculums vitae en plus de la liste des membres de l'équipe)</w:t>
            </w:r>
          </w:p>
          <w:p w14:paraId="079A3537" w14:textId="77777777" w:rsidR="00933BE5" w:rsidRDefault="00933BE5" w:rsidP="00933BE5">
            <w:pPr>
              <w:jc w:val="left"/>
            </w:pPr>
          </w:p>
        </w:tc>
        <w:tc>
          <w:tcPr>
            <w:tcW w:w="10715" w:type="dxa"/>
            <w:vAlign w:val="center"/>
          </w:tcPr>
          <w:p w14:paraId="41F8426B" w14:textId="77777777" w:rsidR="00933BE5" w:rsidRDefault="00933BE5" w:rsidP="00850EC5">
            <w:pPr>
              <w:jc w:val="left"/>
              <w:rPr>
                <w:rFonts w:eastAsia="Arial Unicode MS"/>
              </w:rPr>
            </w:pPr>
          </w:p>
        </w:tc>
      </w:tr>
      <w:tr w:rsidR="00933BE5" w14:paraId="545EE11C" w14:textId="77777777" w:rsidTr="00755668">
        <w:trPr>
          <w:trHeight w:val="639"/>
        </w:trPr>
        <w:tc>
          <w:tcPr>
            <w:tcW w:w="3685" w:type="dxa"/>
            <w:vAlign w:val="center"/>
          </w:tcPr>
          <w:p w14:paraId="2313B427" w14:textId="67104BC5" w:rsidR="00933BE5" w:rsidRDefault="00933BE5" w:rsidP="00933BE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Qualité de l'organisation des réunions </w:t>
            </w:r>
            <w:r>
              <w:br/>
              <w:t xml:space="preserve">(préparatoires, suivis, évaluations/bilans) </w:t>
            </w:r>
          </w:p>
          <w:p w14:paraId="013D7E5F" w14:textId="77777777" w:rsidR="00933BE5" w:rsidRDefault="00933BE5" w:rsidP="00933BE5">
            <w:pPr>
              <w:jc w:val="left"/>
            </w:pPr>
          </w:p>
        </w:tc>
        <w:tc>
          <w:tcPr>
            <w:tcW w:w="10715" w:type="dxa"/>
            <w:vAlign w:val="center"/>
          </w:tcPr>
          <w:p w14:paraId="2F25B35E" w14:textId="77777777" w:rsidR="00933BE5" w:rsidRDefault="00933BE5" w:rsidP="00850EC5">
            <w:pPr>
              <w:jc w:val="left"/>
              <w:rPr>
                <w:rFonts w:eastAsia="Arial Unicode MS"/>
              </w:rPr>
            </w:pPr>
          </w:p>
        </w:tc>
      </w:tr>
    </w:tbl>
    <w:p w14:paraId="1FAD478C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DD3938D" w14:textId="3AD85B2F" w:rsidR="00D93928" w:rsidRPr="000334B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>Critère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3 </w:t>
      </w:r>
      <w:r w:rsidR="00143EB0" w:rsidRPr="000334B8">
        <w:rPr>
          <w:rFonts w:eastAsia="Arial Unicode MS"/>
          <w:b/>
          <w:bCs/>
          <w:sz w:val="22"/>
          <w:szCs w:val="22"/>
          <w:u w:val="single"/>
        </w:rPr>
        <w:t>: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 PRISE EN COMPTE DE LA DIMENSION RSE ET DU DEVELOPPEMENT DURABLE DANS LA REALISATION DES PRESTATIONS </w:t>
      </w:r>
      <w:r w:rsidR="000A1290">
        <w:rPr>
          <w:rFonts w:eastAsia="Arial Unicode MS"/>
          <w:b/>
          <w:bCs/>
          <w:sz w:val="22"/>
          <w:szCs w:val="22"/>
          <w:u w:val="single"/>
        </w:rPr>
        <w:t>(5%)</w:t>
      </w:r>
    </w:p>
    <w:p w14:paraId="1374AAE8" w14:textId="7DCD39D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5307905" w14:textId="6FC165E6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a :</w:t>
      </w:r>
      <w:r w:rsidR="000A1290" w:rsidRPr="000A1290">
        <w:rPr>
          <w:bCs/>
        </w:rPr>
        <w:t xml:space="preserve"> </w:t>
      </w:r>
      <w:r w:rsidR="000A1290" w:rsidRPr="000A1290">
        <w:rPr>
          <w:b/>
        </w:rPr>
        <w:t>Démarche sociale dans le cadre de l’exécution des prestations</w:t>
      </w:r>
      <w:r w:rsidR="000A1290">
        <w:rPr>
          <w:b/>
        </w:rPr>
        <w:t xml:space="preserve"> (</w:t>
      </w:r>
      <w:r w:rsidR="00966A0E">
        <w:rPr>
          <w:b/>
        </w:rPr>
        <w:t>60</w:t>
      </w:r>
      <w:r w:rsidR="000A1290">
        <w:rPr>
          <w:b/>
        </w:rPr>
        <w:t>%)</w:t>
      </w:r>
    </w:p>
    <w:p w14:paraId="56841C76" w14:textId="2544C57E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7D53FDC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73CCFC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2FC1F92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5E223A" w14:paraId="305288AA" w14:textId="77777777" w:rsidTr="005E223A">
        <w:trPr>
          <w:trHeight w:val="701"/>
        </w:trPr>
        <w:tc>
          <w:tcPr>
            <w:tcW w:w="3685" w:type="dxa"/>
          </w:tcPr>
          <w:p w14:paraId="1A3C928B" w14:textId="67662A1E" w:rsidR="005E223A" w:rsidRPr="00D219DF" w:rsidRDefault="005E223A" w:rsidP="005E223A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Démarche de prévention des risques professionnels </w:t>
            </w:r>
          </w:p>
        </w:tc>
        <w:tc>
          <w:tcPr>
            <w:tcW w:w="10715" w:type="dxa"/>
            <w:vAlign w:val="center"/>
          </w:tcPr>
          <w:p w14:paraId="20CE95B8" w14:textId="77777777" w:rsidR="005E223A" w:rsidRDefault="005E223A" w:rsidP="005E223A">
            <w:pPr>
              <w:jc w:val="left"/>
              <w:rPr>
                <w:rFonts w:eastAsia="Arial Unicode MS"/>
              </w:rPr>
            </w:pPr>
          </w:p>
        </w:tc>
      </w:tr>
      <w:tr w:rsidR="005E223A" w14:paraId="48139E4A" w14:textId="77777777" w:rsidTr="005E223A">
        <w:trPr>
          <w:trHeight w:val="839"/>
        </w:trPr>
        <w:tc>
          <w:tcPr>
            <w:tcW w:w="3685" w:type="dxa"/>
          </w:tcPr>
          <w:p w14:paraId="1F041313" w14:textId="0B84C1AC" w:rsidR="005E223A" w:rsidRDefault="005E223A" w:rsidP="005E223A">
            <w:pPr>
              <w:jc w:val="left"/>
            </w:pPr>
            <w:r>
              <w:t>Avantages fournis aux personnels affectés aux prestations</w:t>
            </w:r>
          </w:p>
        </w:tc>
        <w:tc>
          <w:tcPr>
            <w:tcW w:w="10715" w:type="dxa"/>
            <w:vAlign w:val="center"/>
          </w:tcPr>
          <w:p w14:paraId="7A5C7579" w14:textId="77777777" w:rsidR="005E223A" w:rsidRDefault="005E223A" w:rsidP="005E223A">
            <w:pPr>
              <w:jc w:val="left"/>
              <w:rPr>
                <w:rFonts w:eastAsia="Arial Unicode MS"/>
              </w:rPr>
            </w:pPr>
          </w:p>
        </w:tc>
      </w:tr>
    </w:tbl>
    <w:p w14:paraId="29C6CF32" w14:textId="4B076F5B" w:rsidR="005E223A" w:rsidRDefault="005E223A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747C6C1" w14:textId="17A0CC02" w:rsidR="005E223A" w:rsidRDefault="005E223A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EBF1FCD" w14:textId="77777777" w:rsidR="005E223A" w:rsidRDefault="005E223A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A08287A" w14:textId="77777777" w:rsidR="005E223A" w:rsidRDefault="005E223A" w:rsidP="000A1290">
      <w:pPr>
        <w:spacing w:line="276" w:lineRule="auto"/>
        <w:rPr>
          <w:rFonts w:eastAsia="Arial Unicode MS"/>
          <w:b/>
          <w:bCs/>
          <w:sz w:val="22"/>
          <w:szCs w:val="22"/>
          <w:u w:val="single"/>
        </w:rPr>
      </w:pPr>
    </w:p>
    <w:p w14:paraId="497666E8" w14:textId="77777777" w:rsidR="005E223A" w:rsidRDefault="005E223A" w:rsidP="000A1290">
      <w:pPr>
        <w:spacing w:line="276" w:lineRule="auto"/>
        <w:rPr>
          <w:rFonts w:eastAsia="Arial Unicode MS"/>
          <w:b/>
          <w:bCs/>
          <w:sz w:val="22"/>
          <w:szCs w:val="22"/>
          <w:u w:val="single"/>
        </w:rPr>
      </w:pPr>
    </w:p>
    <w:p w14:paraId="3FB10071" w14:textId="77777777" w:rsidR="005E223A" w:rsidRDefault="005E223A" w:rsidP="000A1290">
      <w:pPr>
        <w:spacing w:line="276" w:lineRule="auto"/>
        <w:rPr>
          <w:rFonts w:eastAsia="Arial Unicode MS"/>
          <w:b/>
          <w:bCs/>
          <w:sz w:val="22"/>
          <w:szCs w:val="22"/>
          <w:u w:val="single"/>
        </w:rPr>
      </w:pPr>
    </w:p>
    <w:p w14:paraId="0D849D34" w14:textId="77777777" w:rsidR="005E223A" w:rsidRDefault="005E223A" w:rsidP="000A1290">
      <w:pPr>
        <w:spacing w:line="276" w:lineRule="auto"/>
        <w:rPr>
          <w:rFonts w:eastAsia="Arial Unicode MS"/>
          <w:b/>
          <w:bCs/>
          <w:sz w:val="22"/>
          <w:szCs w:val="22"/>
          <w:u w:val="single"/>
        </w:rPr>
      </w:pPr>
    </w:p>
    <w:p w14:paraId="1EE5CF04" w14:textId="046ABA95" w:rsidR="000A1290" w:rsidRDefault="00D93928" w:rsidP="000A1290">
      <w:pPr>
        <w:spacing w:line="276" w:lineRule="auto"/>
        <w:rPr>
          <w:bCs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b :</w:t>
      </w:r>
      <w:r w:rsidR="000A1290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0A1290" w:rsidRPr="000A1290">
        <w:rPr>
          <w:b/>
        </w:rPr>
        <w:t>Démarche environnementale dans le cadre de l’exécution des prestations</w:t>
      </w:r>
      <w:r w:rsidR="000A1290">
        <w:rPr>
          <w:b/>
        </w:rPr>
        <w:t xml:space="preserve"> (</w:t>
      </w:r>
      <w:r w:rsidR="00966A0E">
        <w:rPr>
          <w:b/>
        </w:rPr>
        <w:t>40</w:t>
      </w:r>
      <w:r w:rsidR="000A1290">
        <w:rPr>
          <w:b/>
        </w:rPr>
        <w:t>%)</w:t>
      </w:r>
    </w:p>
    <w:p w14:paraId="3EC42DE1" w14:textId="71437C7B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075F790" w14:textId="48A700C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062B6DE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134DBFE5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28C7704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93928" w14:paraId="72F67DBC" w14:textId="77777777" w:rsidTr="00A151DD">
        <w:trPr>
          <w:trHeight w:val="690"/>
        </w:trPr>
        <w:tc>
          <w:tcPr>
            <w:tcW w:w="3685" w:type="dxa"/>
            <w:vAlign w:val="center"/>
          </w:tcPr>
          <w:p w14:paraId="4B24C290" w14:textId="4D5BA2DD" w:rsidR="006A0FC3" w:rsidRPr="00143EB0" w:rsidRDefault="005E223A" w:rsidP="00850EC5">
            <w:pPr>
              <w:jc w:val="left"/>
              <w:rPr>
                <w:rFonts w:eastAsia="Arial Unicode MS"/>
              </w:rPr>
            </w:pPr>
            <w:r>
              <w:t>Mesures proposées pour réduire l'impact environnemental lié à la production numérique</w:t>
            </w:r>
          </w:p>
        </w:tc>
        <w:tc>
          <w:tcPr>
            <w:tcW w:w="10715" w:type="dxa"/>
            <w:vAlign w:val="center"/>
          </w:tcPr>
          <w:p w14:paraId="5C48E142" w14:textId="77777777" w:rsidR="00D93928" w:rsidRDefault="00D93928" w:rsidP="00850EC5">
            <w:pPr>
              <w:jc w:val="left"/>
              <w:rPr>
                <w:rFonts w:eastAsia="Arial Unicode MS"/>
              </w:rPr>
            </w:pPr>
          </w:p>
        </w:tc>
      </w:tr>
    </w:tbl>
    <w:p w14:paraId="0DA7588F" w14:textId="67FD1C1F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42CB79C" w14:textId="728CE08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18E2A1B" w14:textId="65F214EA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3193D50" w14:textId="4A51D38B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02D5F27" w14:textId="27A824F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69F38945" w14:textId="3EE60BA3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A593174" w14:textId="6ACADC52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37323F0" w14:textId="73366243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8648766" w14:textId="13AB0CA1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4103549" w14:textId="1CD8FF3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BC3EF0B" w14:textId="77777777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3C1D01F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BAA3EB2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234F280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5401B44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8734D3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21E625EE" w:rsidR="00EB7C14" w:rsidRPr="006409EC" w:rsidRDefault="00EB7C14" w:rsidP="00A70D58">
          <w:pPr>
            <w:pStyle w:val="Pieddepage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F110E1E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6409EC" w:rsidRPr="006409EC">
            <w:t>2</w:t>
          </w:r>
          <w:r w:rsidR="00CB5E36">
            <w:t>6.038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481599CA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A70D58">
            <w:t>06</w:t>
          </w:r>
          <w:r w:rsidR="004017FE">
            <w:t>/1</w:t>
          </w:r>
          <w:r w:rsidR="00A70D58">
            <w:t>1</w:t>
          </w:r>
          <w:r w:rsidR="006409EC" w:rsidRPr="006409EC">
            <w:t>/202</w:t>
          </w:r>
          <w:r w:rsidR="00AE659D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87A57"/>
    <w:rsid w:val="000A1290"/>
    <w:rsid w:val="000A56E7"/>
    <w:rsid w:val="000C2AD8"/>
    <w:rsid w:val="00106BF8"/>
    <w:rsid w:val="00143EB0"/>
    <w:rsid w:val="0017576F"/>
    <w:rsid w:val="001F56C9"/>
    <w:rsid w:val="001F7E59"/>
    <w:rsid w:val="00292409"/>
    <w:rsid w:val="002A05CA"/>
    <w:rsid w:val="002A397F"/>
    <w:rsid w:val="002A5971"/>
    <w:rsid w:val="002A7667"/>
    <w:rsid w:val="002D18F1"/>
    <w:rsid w:val="003044C2"/>
    <w:rsid w:val="00344DDC"/>
    <w:rsid w:val="003B17B7"/>
    <w:rsid w:val="003C6466"/>
    <w:rsid w:val="003F337F"/>
    <w:rsid w:val="003F4356"/>
    <w:rsid w:val="004017FE"/>
    <w:rsid w:val="004A7A2A"/>
    <w:rsid w:val="004C6010"/>
    <w:rsid w:val="00545B70"/>
    <w:rsid w:val="00594E19"/>
    <w:rsid w:val="00597E42"/>
    <w:rsid w:val="005E223A"/>
    <w:rsid w:val="005F668A"/>
    <w:rsid w:val="006409EC"/>
    <w:rsid w:val="00645B80"/>
    <w:rsid w:val="00654503"/>
    <w:rsid w:val="00661B4E"/>
    <w:rsid w:val="006A0FC3"/>
    <w:rsid w:val="006D6BDC"/>
    <w:rsid w:val="006D716A"/>
    <w:rsid w:val="007139B0"/>
    <w:rsid w:val="00755668"/>
    <w:rsid w:val="00780A99"/>
    <w:rsid w:val="007A57DA"/>
    <w:rsid w:val="007F4BD6"/>
    <w:rsid w:val="00816573"/>
    <w:rsid w:val="008734D3"/>
    <w:rsid w:val="0088494C"/>
    <w:rsid w:val="00906FF3"/>
    <w:rsid w:val="00933BE5"/>
    <w:rsid w:val="00966A0E"/>
    <w:rsid w:val="00986B3F"/>
    <w:rsid w:val="009C62DB"/>
    <w:rsid w:val="009F17DF"/>
    <w:rsid w:val="00A151DD"/>
    <w:rsid w:val="00A4061F"/>
    <w:rsid w:val="00A4197D"/>
    <w:rsid w:val="00A64A19"/>
    <w:rsid w:val="00A70D58"/>
    <w:rsid w:val="00AD45DC"/>
    <w:rsid w:val="00AD6A9A"/>
    <w:rsid w:val="00AE659D"/>
    <w:rsid w:val="00B84E49"/>
    <w:rsid w:val="00BD40BC"/>
    <w:rsid w:val="00C12B73"/>
    <w:rsid w:val="00C262B8"/>
    <w:rsid w:val="00C81D74"/>
    <w:rsid w:val="00CA20C1"/>
    <w:rsid w:val="00CB5E36"/>
    <w:rsid w:val="00CF57CD"/>
    <w:rsid w:val="00D4262E"/>
    <w:rsid w:val="00D46A8E"/>
    <w:rsid w:val="00D75237"/>
    <w:rsid w:val="00D93928"/>
    <w:rsid w:val="00D9423F"/>
    <w:rsid w:val="00DF76A6"/>
    <w:rsid w:val="00E713C4"/>
    <w:rsid w:val="00E81465"/>
    <w:rsid w:val="00EA16EF"/>
    <w:rsid w:val="00EB7C14"/>
    <w:rsid w:val="00EE5FE4"/>
    <w:rsid w:val="00EF16E3"/>
    <w:rsid w:val="00F60BF8"/>
    <w:rsid w:val="00FB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DIALLO Hadiatou (ACA)</cp:lastModifiedBy>
  <cp:revision>4</cp:revision>
  <cp:lastPrinted>2025-11-06T10:28:00Z</cp:lastPrinted>
  <dcterms:created xsi:type="dcterms:W3CDTF">2025-11-06T11:37:00Z</dcterms:created>
  <dcterms:modified xsi:type="dcterms:W3CDTF">2025-11-13T13:59:00Z</dcterms:modified>
</cp:coreProperties>
</file>